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ind w:left="0" w:right="0" w:firstLine="0"/>
        <w:jc w:val="center"/>
        <w:rPr>
          <w:rFonts w:ascii="Helvetica Neue" w:cs="Helvetica Neue" w:hAnsi="Helvetica Neue" w:eastAsia="Helvetica Neue"/>
          <w:rtl w:val="0"/>
        </w:rPr>
      </w:pPr>
      <w:r>
        <w:rPr>
          <w:rFonts w:ascii="Helvetica Neue"/>
          <w:rtl w:val="0"/>
          <w:lang w:val="en-US"/>
        </w:rPr>
        <w:t>Sound Requires a Medium</w:t>
      </w:r>
    </w:p>
    <w:p>
      <w:pPr>
        <w:pStyle w:val="Default"/>
        <w:bidi w:val="0"/>
        <w:ind w:left="0" w:right="0" w:firstLine="0"/>
        <w:jc w:val="center"/>
        <w:rPr>
          <w:rFonts w:ascii="Helvetica Neue" w:cs="Helvetica Neue" w:hAnsi="Helvetica Neue" w:eastAsia="Helvetica Neue"/>
          <w:rtl w:val="0"/>
        </w:rPr>
      </w:pPr>
      <w:r>
        <w:rPr>
          <w:rFonts w:ascii="Helvetica Neue"/>
          <w:rtl w:val="0"/>
          <w:lang w:val="en-US"/>
        </w:rPr>
        <w:t>Solo show, CCA Tel Aviv</w:t>
      </w:r>
    </w:p>
    <w:p>
      <w:pPr>
        <w:pStyle w:val="Default"/>
        <w:bidi w:val="0"/>
        <w:ind w:left="0" w:right="0" w:firstLine="0"/>
        <w:jc w:val="center"/>
        <w:rPr>
          <w:rFonts w:ascii="Helvetica Neue" w:cs="Helvetica Neue" w:hAnsi="Helvetica Neue" w:eastAsia="Helvetica Neue"/>
          <w:rtl w:val="0"/>
        </w:rPr>
      </w:pPr>
      <w:r>
        <w:rPr>
          <w:rFonts w:ascii="Helvetica Neue"/>
          <w:rtl w:val="0"/>
          <w:lang w:val="en-US"/>
        </w:rPr>
        <w:t>January-February 2016</w:t>
      </w:r>
    </w:p>
    <w:p>
      <w:pPr>
        <w:pStyle w:val="Default"/>
        <w:bidi w:val="0"/>
        <w:ind w:left="0" w:right="0" w:firstLine="0"/>
        <w:jc w:val="center"/>
        <w:rPr>
          <w:rFonts w:ascii="Helvetica Neue" w:cs="Helvetica Neue" w:hAnsi="Helvetica Neue" w:eastAsia="Helvetica Neue"/>
          <w:rtl w:val="0"/>
        </w:rPr>
      </w:pPr>
      <w:r>
        <w:rPr>
          <w:rFonts w:ascii="Helvetica Neue"/>
          <w:rtl w:val="0"/>
          <w:lang w:val="de-DE"/>
        </w:rPr>
        <w:t>Curator: Chen Tamir</w:t>
      </w:r>
      <w:r>
        <w:rPr>
          <w:rFonts w:ascii="Helvetica Neue" w:cs="Helvetica Neue" w:hAnsi="Helvetica Neue" w:eastAsia="Helvetica Neue"/>
          <w:rtl w:val="0"/>
        </w:rPr>
        <w:drawing>
          <wp:anchor distT="152400" distB="152400" distL="152400" distR="152400" simplePos="0" relativeHeight="251659264" behindDoc="0" locked="0" layoutInCell="1" allowOverlap="1">
            <wp:simplePos x="0" y="0"/>
            <wp:positionH relativeFrom="margin">
              <wp:posOffset>-728849</wp:posOffset>
            </wp:positionH>
            <wp:positionV relativeFrom="line">
              <wp:posOffset>182879</wp:posOffset>
            </wp:positionV>
            <wp:extent cx="2871962" cy="1915599"/>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yuvalcca40.jpg"/>
                    <pic:cNvPicPr/>
                  </pic:nvPicPr>
                  <pic:blipFill>
                    <a:blip r:embed="rId4">
                      <a:extLst/>
                    </a:blip>
                    <a:stretch>
                      <a:fillRect/>
                    </a:stretch>
                  </pic:blipFill>
                  <pic:spPr>
                    <a:xfrm>
                      <a:off x="0" y="0"/>
                      <a:ext cx="2871962" cy="1915599"/>
                    </a:xfrm>
                    <a:prstGeom prst="rect">
                      <a:avLst/>
                    </a:prstGeom>
                    <a:ln w="12700" cap="flat">
                      <a:noFill/>
                      <a:miter lim="400000"/>
                    </a:ln>
                    <a:effectLst/>
                  </pic:spPr>
                </pic:pic>
              </a:graphicData>
            </a:graphic>
          </wp:anchor>
        </w:drawing>
      </w:r>
    </w:p>
    <w:p>
      <w:pPr>
        <w:pStyle w:val="Default"/>
        <w:bidi w:val="0"/>
        <w:ind w:left="3960" w:right="0" w:firstLine="0"/>
        <w:jc w:val="left"/>
        <w:rPr>
          <w:rFonts w:ascii="Helvetica Neue" w:cs="Helvetica Neue" w:hAnsi="Helvetica Neue" w:eastAsia="Helvetica Neue"/>
          <w:rtl w:val="0"/>
        </w:rPr>
      </w:pPr>
    </w:p>
    <w:p>
      <w:pPr>
        <w:pStyle w:val="Default"/>
        <w:bidi w:val="0"/>
        <w:ind w:left="3960" w:right="0" w:firstLine="0"/>
        <w:jc w:val="both"/>
        <w:rPr>
          <w:rFonts w:ascii="Helvetica Neue" w:cs="Helvetica Neue" w:hAnsi="Helvetica Neue" w:eastAsia="Helvetica Neue"/>
          <w:rtl w:val="0"/>
        </w:rPr>
      </w:pPr>
    </w:p>
    <w:p>
      <w:pPr>
        <w:pStyle w:val="Default"/>
        <w:bidi w:val="0"/>
        <w:ind w:left="3960" w:right="0" w:firstLine="0"/>
        <w:jc w:val="both"/>
        <w:rPr>
          <w:rFonts w:ascii="Helvetica Neue" w:cs="Helvetica Neue" w:hAnsi="Helvetica Neue" w:eastAsia="Helvetica Neue"/>
          <w:rtl w:val="0"/>
        </w:rPr>
      </w:pPr>
      <w:r>
        <w:rPr>
          <w:rFonts w:ascii="Helvetica Neue"/>
          <w:rtl w:val="0"/>
          <w:lang w:val="en-US"/>
        </w:rPr>
        <w:t>The exhibition Sound Requires a Medium deals with the materiality of sound.</w:t>
      </w:r>
      <w:r>
        <w:rPr>
          <w:rFonts w:hAnsi="Helvetica Neue" w:hint="default"/>
          <w:rtl w:val="0"/>
        </w:rPr>
        <w:t xml:space="preserve">  </w:t>
      </w:r>
      <w:r>
        <w:rPr>
          <w:rFonts w:ascii="Helvetica Neue"/>
          <w:rtl w:val="0"/>
          <w:lang w:val="en-US"/>
        </w:rPr>
        <w:t>It aims to instigate a physical understanding - of the outset, of the essence of sound</w:t>
      </w:r>
      <w:r>
        <w:rPr>
          <w:rFonts w:ascii="Helvetica Neue"/>
          <w:rtl w:val="0"/>
          <w:lang w:val="en-US"/>
        </w:rPr>
        <w:t>, and</w:t>
      </w:r>
      <w:r>
        <w:rPr>
          <w:rFonts w:ascii="Helvetica Neue"/>
          <w:rtl w:val="0"/>
          <w:lang w:val="en-US"/>
        </w:rPr>
        <w:t xml:space="preserve"> affect the range and depth of the listening experience.</w:t>
      </w:r>
      <w:r>
        <w:rPr>
          <w:rFonts w:ascii="Helvetica Neue"/>
          <w:rtl w:val="0"/>
          <w:lang w:val="en-US"/>
        </w:rPr>
        <w:t xml:space="preserve"> </w:t>
      </w:r>
      <w:r>
        <w:rPr>
          <w:rFonts w:ascii="Helvetica Neue"/>
          <w:rtl w:val="0"/>
          <w:lang w:val="en-US"/>
        </w:rPr>
        <w:t xml:space="preserve">Dunietz undermines the traditional perception of visual art as a spatial medium and sound art as time based medium. </w:t>
      </w:r>
      <w:r>
        <w:rPr>
          <w:rFonts w:ascii="Helvetica Neue"/>
          <w:rtl w:val="0"/>
          <w:lang w:val="en-US"/>
        </w:rPr>
        <w:t xml:space="preserve">In a </w:t>
      </w:r>
      <w:r>
        <w:rPr>
          <w:rFonts w:hAnsi="Helvetica Neue" w:hint="default"/>
          <w:rtl w:val="0"/>
          <w:lang w:val="en-US"/>
        </w:rPr>
        <w:t>‘</w:t>
      </w:r>
      <w:r>
        <w:rPr>
          <w:rFonts w:ascii="Helvetica Neue"/>
          <w:rtl w:val="0"/>
          <w:lang w:val="en-US"/>
        </w:rPr>
        <w:t>wet</w:t>
      </w:r>
      <w:r>
        <w:rPr>
          <w:rFonts w:hAnsi="Helvetica Neue" w:hint="default"/>
          <w:rtl w:val="0"/>
          <w:lang w:val="en-US"/>
        </w:rPr>
        <w:t>’</w:t>
      </w:r>
      <w:r>
        <w:rPr>
          <w:rFonts w:ascii="Helvetica Neue"/>
          <w:rtl w:val="0"/>
          <w:lang w:val="en-US"/>
        </w:rPr>
        <w:t xml:space="preserve">, sensual environment, </w:t>
      </w:r>
      <w:r>
        <w:rPr>
          <w:rFonts w:ascii="Helvetica Neue"/>
          <w:rtl w:val="0"/>
          <w:lang w:val="en-US"/>
        </w:rPr>
        <w:t>She creates a unique concoction of the visual and the auditory, cunningly</w:t>
      </w:r>
      <w:r>
        <w:rPr>
          <w:rFonts w:hAnsi="Helvetica Neue" w:hint="default"/>
          <w:rtl w:val="0"/>
        </w:rPr>
        <w:t> </w:t>
      </w:r>
      <w:r>
        <w:rPr>
          <w:rFonts w:ascii="Helvetica Neue"/>
          <w:rtl w:val="0"/>
          <w:lang w:val="fr-FR"/>
        </w:rPr>
        <w:t>maneuvering</w:t>
      </w:r>
      <w:r>
        <w:rPr>
          <w:rFonts w:hAnsi="Helvetica Neue" w:hint="default"/>
          <w:rtl w:val="0"/>
        </w:rPr>
        <w:t> </w:t>
      </w:r>
      <w:r>
        <w:rPr>
          <w:rFonts w:ascii="Helvetica Neue"/>
          <w:rtl w:val="0"/>
          <w:lang w:val="en-US"/>
        </w:rPr>
        <w:t xml:space="preserve">and shifting </w:t>
      </w:r>
      <w:r>
        <w:rPr>
          <w:rFonts w:ascii="Helvetica Neue"/>
          <w:rtl w:val="0"/>
          <w:lang w:val="en-US"/>
        </w:rPr>
        <w:t>the viewer's</w:t>
      </w:r>
      <w:r>
        <w:rPr>
          <w:rFonts w:hAnsi="Helvetica Neue" w:hint="default"/>
          <w:rtl w:val="0"/>
        </w:rPr>
        <w:t> </w:t>
      </w:r>
      <w:r>
        <w:rPr>
          <w:rFonts w:ascii="Helvetica Neue"/>
          <w:rtl w:val="0"/>
          <w:lang w:val="en-US"/>
        </w:rPr>
        <w:t>perception to follow her as she structures a full, vivid picture from singular fragments of information.</w:t>
      </w:r>
      <w:r>
        <w:rPr>
          <w:rFonts w:ascii="Helvetica Neue"/>
          <w:rtl w:val="0"/>
          <w:lang w:val="en-US"/>
        </w:rPr>
        <w:t xml:space="preserve"> </w:t>
      </w:r>
    </w:p>
    <w:p>
      <w:pPr>
        <w:pStyle w:val="Default"/>
        <w:bidi w:val="0"/>
        <w:ind w:left="3960" w:right="0" w:firstLine="0"/>
        <w:jc w:val="both"/>
        <w:rPr>
          <w:rFonts w:ascii="Helvetica Neue" w:cs="Helvetica Neue" w:hAnsi="Helvetica Neue" w:eastAsia="Helvetica Neue"/>
          <w:rtl w:val="0"/>
        </w:rPr>
      </w:pPr>
    </w:p>
    <w:p>
      <w:pPr>
        <w:pStyle w:val="Default"/>
        <w:bidi w:val="0"/>
        <w:ind w:left="3960" w:right="0" w:firstLine="0"/>
        <w:jc w:val="both"/>
        <w:rPr>
          <w:rFonts w:ascii="Helvetica Neue" w:cs="Helvetica Neue" w:hAnsi="Helvetica Neue" w:eastAsia="Helvetica Neue"/>
          <w:rtl w:val="0"/>
        </w:rPr>
      </w:pPr>
      <w:r>
        <w:rPr>
          <w:rFonts w:ascii="Helvetica Neue" w:cs="Helvetica Neue" w:hAnsi="Helvetica Neue" w:eastAsia="Helvetica Neue"/>
          <w:rtl w:val="0"/>
        </w:rPr>
        <w:drawing>
          <wp:anchor distT="152400" distB="152400" distL="152400" distR="152400" simplePos="0" relativeHeight="251660288" behindDoc="0" locked="0" layoutInCell="1" allowOverlap="1">
            <wp:simplePos x="0" y="0"/>
            <wp:positionH relativeFrom="margin">
              <wp:posOffset>-731483</wp:posOffset>
            </wp:positionH>
            <wp:positionV relativeFrom="line">
              <wp:posOffset>292050</wp:posOffset>
            </wp:positionV>
            <wp:extent cx="3523670" cy="2107155"/>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yuvalcca42.jpg"/>
                    <pic:cNvPicPr/>
                  </pic:nvPicPr>
                  <pic:blipFill>
                    <a:blip r:embed="rId5">
                      <a:extLst/>
                    </a:blip>
                    <a:stretch>
                      <a:fillRect/>
                    </a:stretch>
                  </pic:blipFill>
                  <pic:spPr>
                    <a:xfrm>
                      <a:off x="0" y="0"/>
                      <a:ext cx="3523670" cy="2107155"/>
                    </a:xfrm>
                    <a:prstGeom prst="rect">
                      <a:avLst/>
                    </a:prstGeom>
                    <a:ln w="12700" cap="flat">
                      <a:noFill/>
                      <a:miter lim="400000"/>
                    </a:ln>
                    <a:effectLst/>
                  </pic:spPr>
                </pic:pic>
              </a:graphicData>
            </a:graphic>
          </wp:anchor>
        </w:drawing>
      </w:r>
    </w:p>
    <w:p>
      <w:pPr>
        <w:pStyle w:val="Default"/>
        <w:bidi w:val="0"/>
        <w:ind w:left="3960" w:right="0" w:firstLine="0"/>
        <w:jc w:val="both"/>
        <w:rPr>
          <w:rFonts w:ascii="Helvetica Neue" w:cs="Helvetica Neue" w:hAnsi="Helvetica Neue" w:eastAsia="Helvetica Neue"/>
          <w:rtl w:val="0"/>
        </w:rPr>
      </w:pPr>
    </w:p>
    <w:p>
      <w:pPr>
        <w:pStyle w:val="Default"/>
        <w:bidi w:val="0"/>
        <w:ind w:left="3960" w:right="0" w:firstLine="0"/>
        <w:jc w:val="both"/>
        <w:rPr>
          <w:rFonts w:ascii="Helvetica Neue" w:cs="Helvetica Neue" w:hAnsi="Helvetica Neue" w:eastAsia="Helvetica Neue"/>
          <w:rtl w:val="0"/>
        </w:rPr>
      </w:pPr>
    </w:p>
    <w:p>
      <w:pPr>
        <w:pStyle w:val="Default"/>
        <w:bidi w:val="0"/>
        <w:ind w:left="3960" w:right="0" w:firstLine="0"/>
        <w:jc w:val="both"/>
        <w:rPr>
          <w:rFonts w:ascii="Helvetica Neue" w:cs="Helvetica Neue" w:hAnsi="Helvetica Neue" w:eastAsia="Helvetica Neue"/>
          <w:sz w:val="20"/>
          <w:szCs w:val="20"/>
          <w:rtl w:val="0"/>
        </w:rPr>
      </w:pPr>
      <w:r>
        <w:rPr>
          <w:rFonts w:ascii="Helvetica Neue"/>
          <w:sz w:val="20"/>
          <w:szCs w:val="20"/>
          <w:rtl w:val="0"/>
          <w:lang w:val="en-US"/>
        </w:rPr>
        <w:t>On the first floor, the viewer immerses in a cloud made of thousands of headphones</w:t>
      </w:r>
      <w:r>
        <w:rPr>
          <w:rFonts w:ascii="Helvetica Neue"/>
          <w:sz w:val="20"/>
          <w:szCs w:val="20"/>
          <w:rtl w:val="0"/>
          <w:lang w:val="en-US"/>
        </w:rPr>
        <w:t>.</w:t>
      </w:r>
      <w:r>
        <w:rPr>
          <w:rFonts w:ascii="Helvetica Neue"/>
          <w:sz w:val="20"/>
          <w:szCs w:val="20"/>
          <w:rtl w:val="0"/>
          <w:lang w:val="en-US"/>
        </w:rPr>
        <w:t xml:space="preserve"> A look from above unveils the cloud origin, on an upper-level balcony. The </w:t>
      </w:r>
      <w:r>
        <w:rPr>
          <w:rFonts w:ascii="Helvetica Neue"/>
          <w:sz w:val="20"/>
          <w:szCs w:val="20"/>
          <w:rtl w:val="0"/>
          <w:lang w:val="en-US"/>
        </w:rPr>
        <w:t>thicket</w:t>
      </w:r>
      <w:r>
        <w:rPr>
          <w:rFonts w:ascii="Helvetica Neue"/>
          <w:sz w:val="20"/>
          <w:szCs w:val="20"/>
          <w:rtl w:val="0"/>
          <w:lang w:val="en-US"/>
        </w:rPr>
        <w:t xml:space="preserve"> floods the space with humming white particles. The sound</w:t>
      </w:r>
      <w:r>
        <w:rPr>
          <w:rFonts w:ascii="Helvetica Neue"/>
          <w:sz w:val="20"/>
          <w:szCs w:val="20"/>
          <w:rtl w:val="0"/>
          <w:lang w:val="en-US"/>
        </w:rPr>
        <w:t>s</w:t>
      </w:r>
      <w:r>
        <w:rPr>
          <w:rFonts w:ascii="Helvetica Neue"/>
          <w:sz w:val="20"/>
          <w:szCs w:val="20"/>
          <w:rtl w:val="0"/>
          <w:lang w:val="en-US"/>
        </w:rPr>
        <w:t xml:space="preserve"> coming out of the headphones, as well as </w:t>
      </w:r>
      <w:r>
        <w:rPr>
          <w:rFonts w:ascii="Helvetica Neue"/>
          <w:sz w:val="20"/>
          <w:szCs w:val="20"/>
          <w:rtl w:val="0"/>
          <w:lang w:val="en-US"/>
        </w:rPr>
        <w:t xml:space="preserve">the sounds </w:t>
      </w:r>
      <w:r>
        <w:rPr>
          <w:rFonts w:ascii="Helvetica Neue"/>
          <w:sz w:val="20"/>
          <w:szCs w:val="20"/>
          <w:rtl w:val="0"/>
          <w:lang w:val="en-US"/>
        </w:rPr>
        <w:t xml:space="preserve">emerging from the balcony of the gallery </w:t>
      </w:r>
      <w:r>
        <w:rPr>
          <w:rFonts w:ascii="Helvetica Neue"/>
          <w:sz w:val="20"/>
          <w:szCs w:val="20"/>
          <w:rtl w:val="0"/>
          <w:lang w:val="en-US"/>
        </w:rPr>
        <w:t>are</w:t>
      </w:r>
      <w:r>
        <w:rPr>
          <w:rFonts w:ascii="Helvetica Neue"/>
          <w:sz w:val="20"/>
          <w:szCs w:val="20"/>
          <w:rtl w:val="0"/>
          <w:lang w:val="en-US"/>
        </w:rPr>
        <w:t xml:space="preserve"> an invitation to investigate the space, exposing a unique acoustic phenomena that comes to life as the audience moves around the room.</w:t>
      </w:r>
      <w:r>
        <w:rPr>
          <w:rFonts w:ascii="Helvetica Neue"/>
          <w:sz w:val="20"/>
          <w:szCs w:val="20"/>
          <w:rtl w:val="0"/>
          <w:lang w:val="en-US"/>
        </w:rPr>
        <w:t xml:space="preserve"> while this Thicket is singing its song other sounds are heard in the space, sounds that we can hear but not yet see, low mumbles and groans and birds echoing from the second floor. </w:t>
      </w:r>
    </w:p>
    <w:p>
      <w:pPr>
        <w:pStyle w:val="Default"/>
        <w:bidi w:val="0"/>
        <w:ind w:left="3960" w:right="0" w:firstLine="0"/>
        <w:jc w:val="both"/>
        <w:rPr>
          <w:rFonts w:ascii="Helvetica Neue" w:cs="Helvetica Neue" w:hAnsi="Helvetica Neue" w:eastAsia="Helvetica Neue"/>
          <w:rtl w:val="0"/>
        </w:rPr>
      </w:pPr>
    </w:p>
    <w:p>
      <w:pPr>
        <w:pStyle w:val="Default"/>
        <w:bidi w:val="0"/>
        <w:ind w:left="3960" w:right="0" w:firstLine="0"/>
        <w:jc w:val="both"/>
        <w:rPr>
          <w:rFonts w:ascii="Helvetica Neue" w:cs="Helvetica Neue" w:hAnsi="Helvetica Neue" w:eastAsia="Helvetica Neue"/>
          <w:rtl w:val="0"/>
        </w:rPr>
      </w:pPr>
    </w:p>
    <w:p>
      <w:pPr>
        <w:pStyle w:val="Default"/>
        <w:bidi w:val="0"/>
        <w:ind w:left="0" w:right="0" w:firstLine="0"/>
        <w:jc w:val="center"/>
        <w:rPr>
          <w:rFonts w:ascii="Helvetica Neue" w:cs="Helvetica Neue" w:hAnsi="Helvetica Neue" w:eastAsia="Helvetica Neue"/>
          <w:rtl w:val="0"/>
        </w:rPr>
      </w:pPr>
      <w:r>
        <w:rPr>
          <w:rFonts w:hAnsi="Helvetica Neue" w:hint="default"/>
          <w:rtl w:val="0"/>
          <w:lang w:val="en-US"/>
        </w:rPr>
        <w:t>…</w:t>
      </w:r>
    </w:p>
    <w:p>
      <w:pPr>
        <w:pStyle w:val="Default"/>
        <w:bidi w:val="0"/>
        <w:ind w:left="0" w:right="0" w:firstLine="0"/>
        <w:jc w:val="both"/>
        <w:rPr>
          <w:rFonts w:ascii="Helvetica Neue" w:cs="Helvetica Neue" w:hAnsi="Helvetica Neue" w:eastAsia="Helvetica Neue"/>
          <w:rtl w:val="0"/>
        </w:rPr>
      </w:pPr>
    </w:p>
    <w:p>
      <w:pPr>
        <w:pStyle w:val="Default"/>
        <w:bidi w:val="0"/>
        <w:ind w:left="0" w:right="0" w:firstLine="0"/>
        <w:jc w:val="both"/>
        <w:rPr>
          <w:rtl w:val="0"/>
        </w:rPr>
        <w:sectPr>
          <w:headerReference w:type="default" r:id="rId6"/>
          <w:footerReference w:type="default" r:id="rId7"/>
          <w:pgSz w:w="12240" w:h="15840" w:orient="portrait"/>
          <w:pgMar w:top="1440" w:right="1440" w:bottom="1440" w:left="1440" w:header="720" w:footer="864"/>
          <w:bidi w:val="0"/>
        </w:sectPr>
      </w:pPr>
      <w:r>
        <w:rPr>
          <w:rFonts w:ascii="Helvetica Neue"/>
          <w:rtl w:val="0"/>
          <w:lang w:val="en-US"/>
        </w:rPr>
        <w:t xml:space="preserve">In juxtaposition to the immersive experience of the </w:t>
      </w:r>
      <w:r>
        <w:rPr>
          <w:rFonts w:ascii="Helvetica Neue"/>
          <w:rtl w:val="0"/>
          <w:lang w:val="en-US"/>
        </w:rPr>
        <w:t>thichket/cloud</w:t>
      </w:r>
      <w:r>
        <w:rPr>
          <w:rFonts w:ascii="Helvetica Neue"/>
          <w:rtl w:val="0"/>
          <w:lang w:val="en-US"/>
        </w:rPr>
        <w:t xml:space="preserve"> installation, the second floor of the exhibition </w:t>
      </w:r>
      <w:r>
        <w:rPr>
          <w:rFonts w:ascii="Helvetica Neue"/>
          <w:rtl w:val="0"/>
          <w:lang w:val="en-US"/>
        </w:rPr>
        <w:t xml:space="preserve">is a more fragmented one; four physical anecdotes on space and time that </w:t>
      </w:r>
      <w:r>
        <w:rPr>
          <w:rFonts w:ascii="Helvetica Neue"/>
          <w:rtl w:val="0"/>
          <w:lang w:val="en-US"/>
        </w:rPr>
        <w:t xml:space="preserve">require an increasing level of audience participation. </w:t>
      </w:r>
      <w:r>
        <w:rPr>
          <w:rFonts w:ascii="Helvetica Neue"/>
          <w:rtl w:val="0"/>
          <w:lang w:val="en-US"/>
        </w:rPr>
        <w:t>As they</w:t>
      </w:r>
      <w:r>
        <w:rPr>
          <w:rFonts w:ascii="Helvetica Neue"/>
          <w:rtl w:val="0"/>
          <w:lang w:val="en-US"/>
        </w:rPr>
        <w:t xml:space="preserve"> challenge the viewer's perception of sound and </w:t>
      </w:r>
      <w:r>
        <w:rPr>
          <w:rFonts w:ascii="Helvetica Neue"/>
          <w:rtl w:val="0"/>
          <w:lang w:val="en-US"/>
        </w:rPr>
        <w:t xml:space="preserve">image, the objects whisper their own private stories. Evidently they also serve as an orchestra- the way the instruments loop into each other is ever changing- they will combine  differently on every moment in time. </w:t>
      </w:r>
      <w:r>
        <w:rPr>
          <w:rFonts w:ascii="Helvetica Neue" w:cs="Helvetica Neue" w:hAnsi="Helvetica Neue" w:eastAsia="Helvetica Neue"/>
          <w:rtl w:val="0"/>
        </w:rPr>
        <w:drawing>
          <wp:anchor distT="152400" distB="152400" distL="152400" distR="152400" simplePos="0" relativeHeight="251661312" behindDoc="0" locked="0" layoutInCell="1" allowOverlap="1">
            <wp:simplePos x="0" y="0"/>
            <wp:positionH relativeFrom="margin">
              <wp:posOffset>1526971</wp:posOffset>
            </wp:positionH>
            <wp:positionV relativeFrom="line">
              <wp:posOffset>226059</wp:posOffset>
            </wp:positionV>
            <wp:extent cx="2003197" cy="1606564"/>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girl and piano.jpg"/>
                    <pic:cNvPicPr/>
                  </pic:nvPicPr>
                  <pic:blipFill>
                    <a:blip r:embed="rId8">
                      <a:extLst/>
                    </a:blip>
                    <a:stretch>
                      <a:fillRect/>
                    </a:stretch>
                  </pic:blipFill>
                  <pic:spPr>
                    <a:xfrm>
                      <a:off x="0" y="0"/>
                      <a:ext cx="2003197" cy="1606564"/>
                    </a:xfrm>
                    <a:prstGeom prst="rect">
                      <a:avLst/>
                    </a:prstGeom>
                    <a:ln w="12700" cap="flat">
                      <a:noFill/>
                      <a:miter lim="400000"/>
                    </a:ln>
                    <a:effectLst/>
                  </pic:spPr>
                </pic:pic>
              </a:graphicData>
            </a:graphic>
          </wp:anchor>
        </w:drawing>
      </w:r>
    </w:p>
    <w:p>
      <w:pPr>
        <w:pStyle w:val="Default"/>
        <w:bidi w:val="0"/>
        <w:spacing w:line="264" w:lineRule="auto"/>
        <w:ind w:left="3960" w:right="0" w:firstLine="0"/>
        <w:jc w:val="both"/>
        <w:rPr>
          <w:rFonts w:ascii="Helvetica Neue" w:cs="Helvetica Neue" w:hAnsi="Helvetica Neue" w:eastAsia="Helvetica Neue"/>
          <w:b w:val="1"/>
          <w:bCs w:val="1"/>
          <w:sz w:val="20"/>
          <w:szCs w:val="20"/>
          <w:rtl w:val="0"/>
        </w:rPr>
      </w:pPr>
      <w:r>
        <w:rPr>
          <w:rFonts w:ascii="Helvetica Neue"/>
          <w:b w:val="1"/>
          <w:bCs w:val="1"/>
          <w:sz w:val="20"/>
          <w:szCs w:val="20"/>
          <w:rtl w:val="0"/>
          <w:lang w:val="it-IT"/>
        </w:rPr>
        <w:t>Trembling Piano</w:t>
      </w:r>
      <w:r>
        <w:rPr>
          <w:rFonts w:ascii="Helvetica Neue" w:cs="Helvetica Neue" w:hAnsi="Helvetica Neue" w:eastAsia="Helvetica Neue"/>
          <w:b w:val="1"/>
          <w:bCs w:val="1"/>
          <w:sz w:val="20"/>
          <w:szCs w:val="20"/>
          <w:rtl w:val="0"/>
        </w:rPr>
        <w:drawing>
          <wp:anchor distT="152400" distB="152400" distL="152400" distR="152400" simplePos="0" relativeHeight="251662336" behindDoc="0" locked="0" layoutInCell="1" allowOverlap="1">
            <wp:simplePos x="0" y="0"/>
            <wp:positionH relativeFrom="margin">
              <wp:posOffset>-505445</wp:posOffset>
            </wp:positionH>
            <wp:positionV relativeFrom="page">
              <wp:posOffset>757143</wp:posOffset>
            </wp:positionV>
            <wp:extent cx="2769221" cy="1847071"/>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yuvalcca5.jpg"/>
                    <pic:cNvPicPr/>
                  </pic:nvPicPr>
                  <pic:blipFill>
                    <a:blip r:embed="rId9">
                      <a:extLst/>
                    </a:blip>
                    <a:stretch>
                      <a:fillRect/>
                    </a:stretch>
                  </pic:blipFill>
                  <pic:spPr>
                    <a:xfrm>
                      <a:off x="0" y="0"/>
                      <a:ext cx="2769221" cy="1847071"/>
                    </a:xfrm>
                    <a:prstGeom prst="rect">
                      <a:avLst/>
                    </a:prstGeom>
                    <a:ln w="12700" cap="flat">
                      <a:noFill/>
                      <a:miter lim="400000"/>
                    </a:ln>
                    <a:effectLst/>
                  </pic:spPr>
                </pic:pic>
              </a:graphicData>
            </a:graphic>
          </wp:anchor>
        </w:drawing>
      </w:r>
    </w:p>
    <w:p>
      <w:pPr>
        <w:pStyle w:val="Default"/>
        <w:bidi w:val="0"/>
        <w:ind w:left="3960" w:right="0" w:firstLine="0"/>
        <w:jc w:val="both"/>
        <w:rPr>
          <w:rFonts w:ascii="Helvetica Neue" w:cs="Helvetica Neue" w:hAnsi="Helvetica Neue" w:eastAsia="Helvetica Neue"/>
          <w:sz w:val="20"/>
          <w:szCs w:val="20"/>
          <w:rtl w:val="0"/>
        </w:rPr>
      </w:pPr>
      <w:r>
        <w:rPr>
          <w:rFonts w:ascii="Helvetica Neue"/>
          <w:sz w:val="20"/>
          <w:szCs w:val="20"/>
          <w:rtl w:val="0"/>
          <w:lang w:val="en-US"/>
        </w:rPr>
        <w:t>The object is an initial confrontation with distorted perception - things are not as they sound</w:t>
      </w:r>
      <w:r>
        <w:rPr>
          <w:rFonts w:ascii="Helvetica Neue"/>
          <w:sz w:val="20"/>
          <w:szCs w:val="20"/>
          <w:rtl w:val="0"/>
          <w:lang w:val="en-US"/>
        </w:rPr>
        <w:t>. A double bass is recorded playing the piece by dunietz and then played through the trembling of the wooden body of the big Chicago whorehouse piano.</w:t>
      </w:r>
    </w:p>
    <w:p>
      <w:pPr>
        <w:pStyle w:val="Default"/>
        <w:bidi w:val="0"/>
        <w:ind w:left="3960" w:right="0" w:firstLine="0"/>
        <w:jc w:val="both"/>
        <w:rPr>
          <w:rFonts w:ascii="Helvetica Neue" w:cs="Helvetica Neue" w:hAnsi="Helvetica Neue" w:eastAsia="Helvetica Neue"/>
          <w:sz w:val="20"/>
          <w:szCs w:val="20"/>
          <w:rtl w:val="0"/>
        </w:rPr>
      </w:pPr>
    </w:p>
    <w:p>
      <w:pPr>
        <w:pStyle w:val="Default"/>
        <w:bidi w:val="0"/>
        <w:ind w:left="3960" w:right="0" w:firstLine="0"/>
        <w:jc w:val="both"/>
        <w:rPr>
          <w:rFonts w:ascii="Helvetica Neue" w:cs="Helvetica Neue" w:hAnsi="Helvetica Neue" w:eastAsia="Helvetica Neue"/>
          <w:b w:val="1"/>
          <w:bCs w:val="1"/>
          <w:sz w:val="20"/>
          <w:szCs w:val="20"/>
          <w:rtl w:val="0"/>
        </w:rPr>
      </w:pPr>
      <w:r>
        <w:rPr>
          <w:rFonts w:ascii="Helvetica Neue"/>
          <w:b w:val="1"/>
          <w:bCs w:val="1"/>
          <w:sz w:val="20"/>
          <w:szCs w:val="20"/>
          <w:rtl w:val="0"/>
          <w:lang w:val="en-US"/>
        </w:rPr>
        <w:t>Bird Whistle</w:t>
      </w:r>
    </w:p>
    <w:p>
      <w:pPr>
        <w:pStyle w:val="Default"/>
        <w:bidi w:val="0"/>
        <w:ind w:left="3960" w:right="0" w:firstLine="0"/>
        <w:jc w:val="both"/>
        <w:rPr>
          <w:rFonts w:ascii="Helvetica Neue" w:cs="Helvetica Neue" w:hAnsi="Helvetica Neue" w:eastAsia="Helvetica Neue"/>
          <w:sz w:val="20"/>
          <w:szCs w:val="20"/>
          <w:rtl w:val="0"/>
        </w:rPr>
      </w:pPr>
      <w:r>
        <w:rPr>
          <w:rFonts w:ascii="Helvetica Neue"/>
          <w:sz w:val="20"/>
          <w:szCs w:val="20"/>
          <w:rtl w:val="0"/>
          <w:lang w:val="en-US"/>
        </w:rPr>
        <w:t>Magical, beautiful hum of a tropical bird echoes throughout the gallery building. As the viewer nears the installation piece it reveals the source of sound - a clumsy mechanical</w:t>
      </w:r>
      <w:r>
        <w:rPr>
          <w:rFonts w:ascii="Helvetica Neue" w:cs="Helvetica Neue" w:hAnsi="Helvetica Neue" w:eastAsia="Helvetica Neue"/>
          <w:sz w:val="20"/>
          <w:szCs w:val="20"/>
          <w:rtl w:val="0"/>
        </w:rPr>
        <w:drawing>
          <wp:anchor distT="152400" distB="152400" distL="152400" distR="152400" simplePos="0" relativeHeight="251663360" behindDoc="0" locked="0" layoutInCell="1" allowOverlap="1">
            <wp:simplePos x="0" y="0"/>
            <wp:positionH relativeFrom="margin">
              <wp:posOffset>-524509</wp:posOffset>
            </wp:positionH>
            <wp:positionV relativeFrom="line">
              <wp:posOffset>178264</wp:posOffset>
            </wp:positionV>
            <wp:extent cx="2774716" cy="1850736"/>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Bird Whistle.jpg"/>
                    <pic:cNvPicPr/>
                  </pic:nvPicPr>
                  <pic:blipFill>
                    <a:blip r:embed="rId10">
                      <a:extLst/>
                    </a:blip>
                    <a:stretch>
                      <a:fillRect/>
                    </a:stretch>
                  </pic:blipFill>
                  <pic:spPr>
                    <a:xfrm>
                      <a:off x="0" y="0"/>
                      <a:ext cx="2774716" cy="1850736"/>
                    </a:xfrm>
                    <a:prstGeom prst="rect">
                      <a:avLst/>
                    </a:prstGeom>
                    <a:ln w="12700" cap="flat">
                      <a:noFill/>
                      <a:miter lim="400000"/>
                    </a:ln>
                    <a:effectLst/>
                  </pic:spPr>
                </pic:pic>
              </a:graphicData>
            </a:graphic>
          </wp:anchor>
        </w:drawing>
      </w:r>
      <w:r>
        <w:rPr>
          <w:rFonts w:ascii="Helvetica Neue"/>
          <w:sz w:val="20"/>
          <w:szCs w:val="20"/>
          <w:rtl w:val="0"/>
          <w:lang w:val="en-US"/>
        </w:rPr>
        <w:t xml:space="preserve"> object. The cumbersome process the audience is exposed to through the bird's hum simulates how accustomed we have become to blocking background sound, and points out the vast amount of energy we have to invest in listening to a bird's hum -the most natural, basic experience.</w:t>
      </w:r>
    </w:p>
    <w:p>
      <w:pPr>
        <w:pStyle w:val="Default"/>
        <w:bidi w:val="0"/>
        <w:ind w:left="3960" w:right="0" w:firstLine="0"/>
        <w:jc w:val="both"/>
        <w:rPr>
          <w:rFonts w:ascii="Helvetica Neue" w:cs="Helvetica Neue" w:hAnsi="Helvetica Neue" w:eastAsia="Helvetica Neue"/>
          <w:sz w:val="20"/>
          <w:szCs w:val="20"/>
          <w:rtl w:val="0"/>
        </w:rPr>
      </w:pPr>
    </w:p>
    <w:p>
      <w:pPr>
        <w:pStyle w:val="Default"/>
        <w:bidi w:val="0"/>
        <w:ind w:left="3960" w:right="0" w:firstLine="0"/>
        <w:jc w:val="both"/>
        <w:rPr>
          <w:rFonts w:ascii="Helvetica Neue" w:cs="Helvetica Neue" w:hAnsi="Helvetica Neue" w:eastAsia="Helvetica Neue"/>
          <w:b w:val="1"/>
          <w:bCs w:val="1"/>
          <w:sz w:val="20"/>
          <w:szCs w:val="20"/>
          <w:rtl w:val="0"/>
        </w:rPr>
      </w:pPr>
      <w:r>
        <w:rPr>
          <w:rFonts w:ascii="Helvetica Neue"/>
          <w:b w:val="1"/>
          <w:bCs w:val="1"/>
          <w:sz w:val="20"/>
          <w:szCs w:val="20"/>
          <w:rtl w:val="0"/>
          <w:lang w:val="nl-NL"/>
        </w:rPr>
        <w:t>Talking Wall</w:t>
      </w:r>
    </w:p>
    <w:p>
      <w:pPr>
        <w:pStyle w:val="Default"/>
        <w:bidi w:val="0"/>
        <w:ind w:left="3960" w:right="0" w:firstLine="0"/>
        <w:jc w:val="both"/>
        <w:rPr>
          <w:rFonts w:ascii="Helvetica Neue" w:cs="Helvetica Neue" w:hAnsi="Helvetica Neue" w:eastAsia="Helvetica Neue"/>
          <w:sz w:val="20"/>
          <w:szCs w:val="20"/>
          <w:rtl w:val="0"/>
        </w:rPr>
      </w:pPr>
      <w:r>
        <w:rPr>
          <w:rFonts w:ascii="Helvetica Neue"/>
          <w:sz w:val="20"/>
          <w:szCs w:val="20"/>
          <w:rtl w:val="0"/>
          <w:lang w:val="en-US"/>
        </w:rPr>
        <w:t>A hole is carved in the wall of the gallery. If you put your ear in it, you can listen to what's going on inside the wall - a series of intimate recordings, turning the experience of voyeurism on its head. The hole invites to peek into hidden worlds, acting as a sub-conscious layer of the exhibition.</w:t>
      </w:r>
    </w:p>
    <w:p>
      <w:pPr>
        <w:pStyle w:val="Default"/>
        <w:bidi w:val="0"/>
        <w:ind w:left="3960" w:right="0" w:firstLine="0"/>
        <w:jc w:val="both"/>
        <w:rPr>
          <w:rFonts w:ascii="Helvetica Neue" w:cs="Helvetica Neue" w:hAnsi="Helvetica Neue" w:eastAsia="Helvetica Neue"/>
          <w:sz w:val="20"/>
          <w:szCs w:val="20"/>
          <w:rtl w:val="0"/>
        </w:rPr>
      </w:pPr>
      <w:r>
        <w:rPr>
          <w:rFonts w:ascii="Helvetica Neue" w:cs="Helvetica Neue" w:hAnsi="Helvetica Neue" w:eastAsia="Helvetica Neue"/>
          <w:sz w:val="20"/>
          <w:szCs w:val="20"/>
          <w:rtl w:val="0"/>
        </w:rPr>
        <w:drawing>
          <wp:anchor distT="152400" distB="152400" distL="152400" distR="152400" simplePos="0" relativeHeight="251664384" behindDoc="0" locked="0" layoutInCell="1" allowOverlap="1">
            <wp:simplePos x="0" y="0"/>
            <wp:positionH relativeFrom="margin">
              <wp:posOffset>-523652</wp:posOffset>
            </wp:positionH>
            <wp:positionV relativeFrom="line">
              <wp:posOffset>287762</wp:posOffset>
            </wp:positionV>
            <wp:extent cx="2769202" cy="1847058"/>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yuvalcca3.jpg"/>
                    <pic:cNvPicPr/>
                  </pic:nvPicPr>
                  <pic:blipFill>
                    <a:blip r:embed="rId11">
                      <a:extLst/>
                    </a:blip>
                    <a:stretch>
                      <a:fillRect/>
                    </a:stretch>
                  </pic:blipFill>
                  <pic:spPr>
                    <a:xfrm>
                      <a:off x="0" y="0"/>
                      <a:ext cx="2769202" cy="1847058"/>
                    </a:xfrm>
                    <a:prstGeom prst="rect">
                      <a:avLst/>
                    </a:prstGeom>
                    <a:ln w="12700" cap="flat">
                      <a:noFill/>
                      <a:miter lim="400000"/>
                    </a:ln>
                    <a:effectLst/>
                  </pic:spPr>
                </pic:pic>
              </a:graphicData>
            </a:graphic>
          </wp:anchor>
        </w:drawing>
      </w:r>
    </w:p>
    <w:p>
      <w:pPr>
        <w:pStyle w:val="Default"/>
        <w:bidi w:val="0"/>
        <w:ind w:left="3960" w:right="0" w:firstLine="0"/>
        <w:jc w:val="both"/>
        <w:rPr>
          <w:rFonts w:ascii="Helvetica Neue" w:cs="Helvetica Neue" w:hAnsi="Helvetica Neue" w:eastAsia="Helvetica Neue"/>
          <w:b w:val="1"/>
          <w:bCs w:val="1"/>
          <w:sz w:val="20"/>
          <w:szCs w:val="20"/>
          <w:rtl w:val="0"/>
        </w:rPr>
      </w:pPr>
      <w:r>
        <w:rPr>
          <w:rFonts w:ascii="Helvetica Neue"/>
          <w:b w:val="1"/>
          <w:bCs w:val="1"/>
          <w:sz w:val="20"/>
          <w:szCs w:val="20"/>
          <w:rtl w:val="0"/>
          <w:lang w:val="en-US"/>
        </w:rPr>
        <w:t>Sound Requires</w:t>
      </w:r>
      <w:r>
        <w:rPr>
          <w:rFonts w:hAnsi="Helvetica Neue" w:hint="default"/>
          <w:b w:val="1"/>
          <w:bCs w:val="1"/>
          <w:sz w:val="20"/>
          <w:szCs w:val="20"/>
          <w:rtl w:val="0"/>
        </w:rPr>
        <w:t xml:space="preserve">  </w:t>
      </w:r>
      <w:r>
        <w:rPr>
          <w:rFonts w:ascii="Helvetica Neue"/>
          <w:b w:val="1"/>
          <w:bCs w:val="1"/>
          <w:sz w:val="20"/>
          <w:szCs w:val="20"/>
          <w:rtl w:val="0"/>
        </w:rPr>
        <w:t>Medium</w:t>
      </w:r>
    </w:p>
    <w:p>
      <w:pPr>
        <w:pStyle w:val="Default"/>
        <w:bidi w:val="0"/>
        <w:ind w:left="3960" w:right="0" w:firstLine="0"/>
        <w:jc w:val="both"/>
        <w:rPr>
          <w:rFonts w:ascii="Helvetica Neue" w:cs="Helvetica Neue" w:hAnsi="Helvetica Neue" w:eastAsia="Helvetica Neue"/>
          <w:sz w:val="20"/>
          <w:szCs w:val="20"/>
          <w:rtl w:val="0"/>
        </w:rPr>
      </w:pPr>
      <w:r>
        <w:rPr>
          <w:rFonts w:ascii="Helvetica Neue"/>
          <w:sz w:val="20"/>
          <w:szCs w:val="20"/>
          <w:rtl w:val="0"/>
          <w:lang w:val="en-US"/>
        </w:rPr>
        <w:t>To experience this installation, the audience must wrap the music with their entire body, creating "ears" in the place of other bodily organs. Since listening in this instance bypasses the ears, the deaf can also tune in.</w:t>
      </w:r>
      <w:r>
        <w:rPr>
          <w:rFonts w:ascii="Helvetica Neue"/>
          <w:sz w:val="20"/>
          <w:szCs w:val="20"/>
          <w:rtl w:val="0"/>
          <w:lang w:val="en-US"/>
        </w:rPr>
        <w:t xml:space="preserve"> The piece played through the rod is a personal feminine song from the artist</w:t>
      </w:r>
      <w:r>
        <w:rPr>
          <w:rFonts w:hAnsi="Helvetica Neue" w:hint="default"/>
          <w:sz w:val="20"/>
          <w:szCs w:val="20"/>
          <w:rtl w:val="0"/>
          <w:lang w:val="en-US"/>
        </w:rPr>
        <w:t>’</w:t>
      </w:r>
      <w:r>
        <w:rPr>
          <w:rFonts w:ascii="Helvetica Neue"/>
          <w:sz w:val="20"/>
          <w:szCs w:val="20"/>
          <w:rtl w:val="0"/>
          <w:lang w:val="en-US"/>
        </w:rPr>
        <w:t>s mouth tot the audience</w:t>
      </w:r>
      <w:r>
        <w:rPr>
          <w:rFonts w:hAnsi="Helvetica Neue" w:hint="default"/>
          <w:sz w:val="20"/>
          <w:szCs w:val="20"/>
          <w:rtl w:val="0"/>
          <w:lang w:val="en-US"/>
        </w:rPr>
        <w:t>’</w:t>
      </w:r>
      <w:r>
        <w:rPr>
          <w:rFonts w:ascii="Helvetica Neue"/>
          <w:sz w:val="20"/>
          <w:szCs w:val="20"/>
          <w:rtl w:val="0"/>
          <w:lang w:val="en-US"/>
        </w:rPr>
        <w:t xml:space="preserve">s mouth, a very intimate and personal moment in this public experience. </w:t>
      </w:r>
      <w:r>
        <w:rPr>
          <w:rFonts w:ascii="Helvetica Neue"/>
          <w:sz w:val="20"/>
          <w:szCs w:val="20"/>
          <w:rtl w:val="0"/>
          <w:lang w:val="en-US"/>
        </w:rPr>
        <w:t xml:space="preserve">This installation, as </w:t>
      </w:r>
      <w:r>
        <w:rPr>
          <w:rFonts w:ascii="Helvetica Neue"/>
          <w:sz w:val="20"/>
          <w:szCs w:val="20"/>
          <w:rtl w:val="0"/>
          <w:lang w:val="en-US"/>
        </w:rPr>
        <w:t>with</w:t>
      </w:r>
      <w:r>
        <w:rPr>
          <w:rFonts w:ascii="Helvetica Neue"/>
          <w:sz w:val="20"/>
          <w:szCs w:val="20"/>
          <w:rtl w:val="0"/>
          <w:lang w:val="en-US"/>
        </w:rPr>
        <w:t xml:space="preserve"> the Trembling Piano, generate</w:t>
      </w:r>
      <w:r>
        <w:rPr>
          <w:rFonts w:ascii="Helvetica Neue"/>
          <w:sz w:val="20"/>
          <w:szCs w:val="20"/>
          <w:rtl w:val="0"/>
          <w:lang w:val="en-US"/>
        </w:rPr>
        <w:t>s</w:t>
      </w:r>
      <w:r>
        <w:rPr>
          <w:rFonts w:ascii="Helvetica Neue"/>
          <w:sz w:val="20"/>
          <w:szCs w:val="20"/>
          <w:rtl w:val="0"/>
          <w:lang w:val="en-US"/>
        </w:rPr>
        <w:t xml:space="preserve"> a new, unfamiliar, listening experience</w:t>
      </w:r>
      <w:r>
        <w:rPr>
          <w:rFonts w:ascii="Helvetica Neue"/>
          <w:sz w:val="20"/>
          <w:szCs w:val="20"/>
          <w:rtl w:val="0"/>
          <w:lang w:val="en-US"/>
        </w:rPr>
        <w:t>. The body of the audience wrapped around the piece.</w:t>
      </w:r>
      <w:r>
        <w:rPr>
          <w:rFonts w:ascii="Helvetica Neue"/>
          <w:sz w:val="20"/>
          <w:szCs w:val="20"/>
          <w:rtl w:val="0"/>
          <w:lang w:val="en-US"/>
        </w:rPr>
        <w:t xml:space="preserve"> The human organ producing sound now takes the role of the one that can hear sound.</w:t>
      </w:r>
      <w:r>
        <w:rPr>
          <w:rFonts w:ascii="Helvetica Neue"/>
          <w:sz w:val="20"/>
          <w:szCs w:val="20"/>
          <w:rtl w:val="0"/>
          <w:lang w:val="en-US"/>
        </w:rPr>
        <w:t xml:space="preserve"> </w:t>
      </w:r>
      <w:r>
        <w:rPr>
          <w:rFonts w:ascii="Helvetica Neue"/>
          <w:sz w:val="20"/>
          <w:szCs w:val="20"/>
          <w:rtl w:val="0"/>
          <w:lang w:val="en-US"/>
        </w:rPr>
        <w:t xml:space="preserve">the audience is </w:t>
      </w:r>
      <w:r>
        <w:rPr>
          <w:rFonts w:ascii="Helvetica Neue"/>
          <w:sz w:val="20"/>
          <w:szCs w:val="20"/>
          <w:rtl w:val="0"/>
          <w:lang w:val="en-US"/>
        </w:rPr>
        <w:t xml:space="preserve">then </w:t>
      </w:r>
      <w:r>
        <w:rPr>
          <w:rFonts w:ascii="Helvetica Neue"/>
          <w:sz w:val="20"/>
          <w:szCs w:val="20"/>
          <w:rtl w:val="0"/>
          <w:lang w:val="en-US"/>
        </w:rPr>
        <w:t>invited to revisit the first installation through another viewpoint in the gallery space, and with a morphed, physical</w:t>
      </w:r>
      <w:r>
        <w:rPr>
          <w:rFonts w:ascii="Helvetica Neue" w:cs="Helvetica Neue" w:hAnsi="Helvetica Neue" w:eastAsia="Helvetica Neue"/>
          <w:sz w:val="20"/>
          <w:szCs w:val="20"/>
          <w:rtl w:val="0"/>
        </w:rPr>
        <w:drawing>
          <wp:anchor distT="152400" distB="152400" distL="152400" distR="152400" simplePos="0" relativeHeight="251665408" behindDoc="0" locked="0" layoutInCell="1" allowOverlap="1">
            <wp:simplePos x="0" y="0"/>
            <wp:positionH relativeFrom="margin">
              <wp:posOffset>-518411</wp:posOffset>
            </wp:positionH>
            <wp:positionV relativeFrom="line">
              <wp:posOffset>269286</wp:posOffset>
            </wp:positionV>
            <wp:extent cx="2798179" cy="2022006"/>
            <wp:effectExtent l="0" t="0" r="0" b="0"/>
            <wp:wrapThrough wrapText="bothSides" distL="152400" distR="152400">
              <wp:wrapPolygon edited="1">
                <wp:start x="0" y="0"/>
                <wp:lineTo x="0" y="21601"/>
                <wp:lineTo x="21601" y="21601"/>
                <wp:lineTo x="21601"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ound requires a medium.jpg_photo by yair barak2.jpg"/>
                    <pic:cNvPicPr/>
                  </pic:nvPicPr>
                  <pic:blipFill>
                    <a:blip r:embed="rId12">
                      <a:extLst/>
                    </a:blip>
                    <a:srcRect l="4869" t="7364" r="4869" b="7364"/>
                    <a:stretch>
                      <a:fillRect/>
                    </a:stretch>
                  </pic:blipFill>
                  <pic:spPr>
                    <a:xfrm>
                      <a:off x="0" y="0"/>
                      <a:ext cx="2798179" cy="2022006"/>
                    </a:xfrm>
                    <a:prstGeom prst="rect">
                      <a:avLst/>
                    </a:prstGeom>
                    <a:ln w="12700" cap="flat">
                      <a:noFill/>
                      <a:miter lim="400000"/>
                    </a:ln>
                    <a:effectLst/>
                  </pic:spPr>
                </pic:pic>
              </a:graphicData>
            </a:graphic>
          </wp:anchor>
        </w:drawing>
      </w:r>
      <w:r>
        <w:rPr>
          <w:rFonts w:ascii="Helvetica Neue"/>
          <w:sz w:val="20"/>
          <w:szCs w:val="20"/>
          <w:rtl w:val="0"/>
          <w:lang w:val="en-US"/>
        </w:rPr>
        <w:t xml:space="preserve"> understanding of its auditory layout.</w:t>
      </w:r>
    </w:p>
    <w:p>
      <w:pPr>
        <w:pStyle w:val="Default"/>
        <w:bidi w:val="0"/>
        <w:ind w:left="3960" w:right="0" w:firstLine="0"/>
        <w:jc w:val="both"/>
        <w:rPr>
          <w:rFonts w:ascii="Helvetica Neue" w:cs="Helvetica Neue" w:hAnsi="Helvetica Neue" w:eastAsia="Helvetica Neue"/>
          <w:sz w:val="20"/>
          <w:szCs w:val="20"/>
          <w:rtl w:val="0"/>
        </w:rPr>
      </w:pPr>
    </w:p>
    <w:p>
      <w:pPr>
        <w:pStyle w:val="Default"/>
        <w:bidi w:val="0"/>
        <w:ind w:left="3960" w:right="0" w:firstLine="0"/>
        <w:jc w:val="both"/>
        <w:rPr>
          <w:rFonts w:ascii="Helvetica Neue" w:cs="Helvetica Neue" w:hAnsi="Helvetica Neue" w:eastAsia="Helvetica Neue"/>
          <w:i w:val="1"/>
          <w:iCs w:val="1"/>
          <w:sz w:val="20"/>
          <w:szCs w:val="20"/>
          <w:u w:val="single"/>
          <w:rtl w:val="0"/>
        </w:rPr>
      </w:pPr>
      <w:r>
        <w:rPr>
          <w:rFonts w:ascii="Helvetica Neue"/>
          <w:i w:val="1"/>
          <w:iCs w:val="1"/>
          <w:sz w:val="20"/>
          <w:szCs w:val="20"/>
          <w:u w:val="single"/>
          <w:rtl w:val="0"/>
          <w:lang w:val="en-US"/>
        </w:rPr>
        <w:t>The Artist</w:t>
      </w:r>
    </w:p>
    <w:p>
      <w:pPr>
        <w:pStyle w:val="Default"/>
        <w:bidi w:val="0"/>
        <w:ind w:left="3960" w:right="0" w:firstLine="0"/>
        <w:jc w:val="both"/>
        <w:rPr>
          <w:rtl w:val="0"/>
        </w:rPr>
      </w:pPr>
      <w:r>
        <w:rPr>
          <w:rFonts w:ascii="Helvetica Neue"/>
          <w:i w:val="1"/>
          <w:iCs w:val="1"/>
          <w:sz w:val="20"/>
          <w:szCs w:val="20"/>
          <w:rtl w:val="0"/>
          <w:lang w:val="nl-NL"/>
        </w:rPr>
        <w:t xml:space="preserve">Maya Dunietz is a </w:t>
      </w:r>
      <w:r>
        <w:rPr>
          <w:rFonts w:ascii="Helvetica Neue"/>
          <w:i w:val="1"/>
          <w:iCs w:val="1"/>
          <w:sz w:val="20"/>
          <w:szCs w:val="20"/>
          <w:rtl w:val="0"/>
          <w:lang w:val="en-US"/>
        </w:rPr>
        <w:t>composer, performer and sound artist performing internationally</w:t>
      </w:r>
      <w:r>
        <w:rPr>
          <w:rFonts w:ascii="Helvetica Neue"/>
          <w:i w:val="1"/>
          <w:iCs w:val="1"/>
          <w:sz w:val="20"/>
          <w:szCs w:val="20"/>
          <w:rtl w:val="0"/>
          <w:lang w:val="en-US"/>
        </w:rPr>
        <w:t xml:space="preserve"> for the past 20 years</w:t>
      </w:r>
      <w:r>
        <w:rPr>
          <w:rFonts w:ascii="Helvetica Neue"/>
          <w:i w:val="1"/>
          <w:iCs w:val="1"/>
          <w:sz w:val="20"/>
          <w:szCs w:val="20"/>
          <w:rtl w:val="0"/>
          <w:lang w:val="en-US"/>
        </w:rPr>
        <w:t>.</w:t>
      </w:r>
      <w:r>
        <w:rPr>
          <w:rFonts w:ascii="Helvetica Neue"/>
          <w:i w:val="1"/>
          <w:iCs w:val="1"/>
          <w:sz w:val="20"/>
          <w:szCs w:val="20"/>
          <w:rtl w:val="0"/>
          <w:lang w:val="en-US"/>
        </w:rPr>
        <w:t xml:space="preserve"> She investigates the interconnections between music, visual art, performance, technological research and philosophy. </w:t>
      </w:r>
      <w:r>
        <w:rPr>
          <w:rFonts w:ascii="Helvetica Neue"/>
          <w:i w:val="1"/>
          <w:iCs w:val="1"/>
          <w:sz w:val="20"/>
          <w:szCs w:val="20"/>
          <w:rtl w:val="0"/>
          <w:lang w:val="en-US"/>
        </w:rPr>
        <w:t>Her works are commissioned by renowned performers and</w:t>
      </w:r>
      <w:r>
        <w:rPr>
          <w:rFonts w:ascii="Helvetica Neue"/>
          <w:i w:val="1"/>
          <w:iCs w:val="1"/>
          <w:sz w:val="20"/>
          <w:szCs w:val="20"/>
          <w:rtl w:val="0"/>
          <w:lang w:val="fr-FR"/>
        </w:rPr>
        <w:t xml:space="preserve"> ensembles</w:t>
      </w:r>
      <w:r>
        <w:rPr>
          <w:rFonts w:ascii="Helvetica Neue"/>
          <w:i w:val="1"/>
          <w:iCs w:val="1"/>
          <w:sz w:val="20"/>
          <w:szCs w:val="20"/>
          <w:rtl w:val="0"/>
          <w:lang w:val="en-US"/>
        </w:rPr>
        <w:t xml:space="preserve"> </w:t>
      </w:r>
      <w:r>
        <w:rPr>
          <w:rFonts w:ascii="Helvetica Neue"/>
          <w:i w:val="1"/>
          <w:iCs w:val="1"/>
          <w:sz w:val="20"/>
          <w:szCs w:val="20"/>
          <w:rtl w:val="0"/>
          <w:lang w:val="en-US"/>
        </w:rPr>
        <w:t xml:space="preserve">and </w:t>
      </w:r>
      <w:r>
        <w:rPr>
          <w:rFonts w:ascii="Helvetica Neue"/>
          <w:i w:val="1"/>
          <w:iCs w:val="1"/>
          <w:sz w:val="20"/>
          <w:szCs w:val="20"/>
          <w:rtl w:val="0"/>
          <w:lang w:val="en-US"/>
        </w:rPr>
        <w:t xml:space="preserve">she has </w:t>
      </w:r>
      <w:r>
        <w:rPr>
          <w:rFonts w:ascii="Helvetica Neue"/>
          <w:i w:val="1"/>
          <w:iCs w:val="1"/>
          <w:sz w:val="20"/>
          <w:szCs w:val="20"/>
          <w:rtl w:val="0"/>
          <w:lang w:val="en-US"/>
        </w:rPr>
        <w:t xml:space="preserve">created site-specific sound- performance works for institutions such as Palais de Tokyo Paris, </w:t>
      </w:r>
      <w:r>
        <w:rPr>
          <w:rFonts w:ascii="Helvetica Neue"/>
          <w:i w:val="1"/>
          <w:iCs w:val="1"/>
          <w:sz w:val="20"/>
          <w:szCs w:val="20"/>
          <w:rtl w:val="0"/>
          <w:lang w:val="en-US"/>
        </w:rPr>
        <w:t>Arno</w:t>
      </w:r>
      <w:r>
        <w:rPr>
          <w:rFonts w:ascii="Helvetica Neue"/>
          <w:i w:val="1"/>
          <w:iCs w:val="1"/>
          <w:sz w:val="20"/>
          <w:szCs w:val="20"/>
          <w:rtl w:val="0"/>
          <w:lang w:val="en-US"/>
        </w:rPr>
        <w:t>lfini Gallery Bristol, Reykjavik Arts festival and many more.</w:t>
      </w:r>
      <w:r>
        <w:rPr>
          <w:rFonts w:hAnsi="Helvetica Neue" w:hint="default"/>
          <w:i w:val="1"/>
          <w:iCs w:val="1"/>
          <w:sz w:val="20"/>
          <w:szCs w:val="20"/>
          <w:rtl w:val="0"/>
        </w:rPr>
        <w:t> </w:t>
      </w:r>
      <w:r>
        <w:rPr>
          <w:rFonts w:ascii="Helvetica Neue"/>
          <w:i w:val="1"/>
          <w:iCs w:val="1"/>
          <w:sz w:val="20"/>
          <w:szCs w:val="20"/>
          <w:rtl w:val="0"/>
          <w:lang w:val="en-US"/>
        </w:rPr>
        <w:t xml:space="preserve">In 2015 she was guest professor at CALArts LA, as part of the Schusterman </w:t>
      </w:r>
      <w:r>
        <w:rPr>
          <w:rFonts w:ascii="Helvetica Neue"/>
          <w:i w:val="1"/>
          <w:iCs w:val="1"/>
          <w:sz w:val="20"/>
          <w:szCs w:val="20"/>
          <w:rtl w:val="0"/>
          <w:lang w:val="en-US"/>
        </w:rPr>
        <w:t>residence</w:t>
      </w:r>
      <w:r>
        <w:rPr>
          <w:rFonts w:ascii="Helvetica Neue"/>
          <w:i w:val="1"/>
          <w:iCs w:val="1"/>
          <w:sz w:val="20"/>
          <w:szCs w:val="20"/>
          <w:rtl w:val="0"/>
        </w:rPr>
        <w:t xml:space="preserve"> program. </w:t>
      </w:r>
      <w:r>
        <w:rPr>
          <w:rFonts w:ascii="Helvetica Neue"/>
          <w:i w:val="1"/>
          <w:iCs w:val="1"/>
          <w:sz w:val="20"/>
          <w:szCs w:val="20"/>
          <w:rtl w:val="0"/>
          <w:lang w:val="en-US"/>
        </w:rPr>
        <w:t>Dunietz</w:t>
      </w:r>
      <w:r>
        <w:rPr>
          <w:rFonts w:ascii="Helvetica Neue"/>
          <w:i w:val="1"/>
          <w:iCs w:val="1"/>
          <w:sz w:val="20"/>
          <w:szCs w:val="20"/>
          <w:rtl w:val="0"/>
        </w:rPr>
        <w:t xml:space="preserve"> </w:t>
      </w:r>
      <w:r>
        <w:rPr>
          <w:rFonts w:ascii="Helvetica Neue"/>
          <w:i w:val="1"/>
          <w:iCs w:val="1"/>
          <w:sz w:val="20"/>
          <w:szCs w:val="20"/>
          <w:rtl w:val="0"/>
          <w:lang w:val="en-US"/>
        </w:rPr>
        <w:t>received</w:t>
      </w:r>
      <w:r>
        <w:rPr>
          <w:rFonts w:ascii="Helvetica Neue"/>
          <w:i w:val="1"/>
          <w:iCs w:val="1"/>
          <w:sz w:val="20"/>
          <w:szCs w:val="20"/>
          <w:rtl w:val="0"/>
          <w:lang w:val="en-US"/>
        </w:rPr>
        <w:t xml:space="preserve"> the Prime Minister Composers award in 2015.</w:t>
      </w:r>
    </w:p>
    <w:sectPr>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